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DA" w:rsidRDefault="0082220D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DD3CDA" w:rsidRDefault="0082220D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DD3CDA" w:rsidRDefault="0082220D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DD3CDA" w:rsidRDefault="0082220D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DD3CDA" w:rsidRDefault="00DD3CDA" w:rsidP="00DD3CD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  <w:lang w:val="sr-Cyrl-CS"/>
        </w:rPr>
        <w:t xml:space="preserve"> </w:t>
      </w:r>
      <w:r w:rsidR="0082220D">
        <w:rPr>
          <w:rFonts w:ascii="Times New Roman" w:hAnsi="Times New Roman" w:cs="Times New Roman"/>
          <w:lang w:val="sr-Cyrl-CS"/>
        </w:rPr>
        <w:t>Broj</w:t>
      </w:r>
      <w:r>
        <w:rPr>
          <w:rFonts w:ascii="Times New Roman" w:hAnsi="Times New Roman" w:cs="Times New Roman"/>
          <w:lang w:val="sr-Cyrl-RS"/>
        </w:rPr>
        <w:t xml:space="preserve"> 06-2/224-17</w:t>
      </w:r>
    </w:p>
    <w:p w:rsidR="00DD3CDA" w:rsidRDefault="00DD3CDA" w:rsidP="00DD3C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D3CDA" w:rsidRDefault="0082220D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D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71959" w:rsidRDefault="00271959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3CDA" w:rsidRDefault="00DD3CDA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405" w:rsidRPr="00993405" w:rsidRDefault="00993405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59" w:rsidRPr="00271959" w:rsidRDefault="00271959" w:rsidP="002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59" w:rsidRPr="00271959" w:rsidRDefault="0082220D" w:rsidP="00271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271959" w:rsidRPr="00271959" w:rsidRDefault="00271959" w:rsidP="00271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27195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71959" w:rsidRPr="00271959" w:rsidRDefault="0082220D" w:rsidP="00271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271959"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959"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271959" w:rsidRPr="002719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271959"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1959">
        <w:rPr>
          <w:rFonts w:ascii="Times New Roman" w:hAnsi="Times New Roman" w:cs="Times New Roman"/>
          <w:sz w:val="24"/>
          <w:szCs w:val="24"/>
          <w:lang w:val="sr-Cyrl-RS"/>
        </w:rPr>
        <w:t xml:space="preserve">31.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71959"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71959" w:rsidRDefault="00271959" w:rsidP="002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405" w:rsidRDefault="00993405" w:rsidP="002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405" w:rsidRPr="00271959" w:rsidRDefault="00993405" w:rsidP="002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59" w:rsidRPr="00271959" w:rsidRDefault="00271959" w:rsidP="0027195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2719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209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271959">
        <w:rPr>
          <w:rFonts w:ascii="Times New Roman" w:hAnsi="Times New Roman" w:cs="Times New Roman"/>
          <w:sz w:val="24"/>
          <w:szCs w:val="24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B6769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2719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7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2B6769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27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71959" w:rsidRPr="00271959" w:rsidRDefault="00271959" w:rsidP="0027195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71959" w:rsidRPr="00271959" w:rsidRDefault="00271959" w:rsidP="0027195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2B67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2B67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="002B67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A379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379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A379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71959" w:rsidRPr="00271959" w:rsidRDefault="00271959" w:rsidP="0027195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Branislava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Mihajlovića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71959" w:rsidRPr="00271959" w:rsidRDefault="00271959" w:rsidP="0027195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0A649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0A64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0A64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A64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0A64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A3793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A64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71959" w:rsidRDefault="00271959" w:rsidP="0027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Grgurević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A379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379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A379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A379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Starčević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pomoćnici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privrede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F33CA" w:rsidRPr="00DF33CA" w:rsidRDefault="00DF33CA" w:rsidP="00DF33C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33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F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F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DF33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F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F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F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F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DF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DF33C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DF33CA" w:rsidRPr="00DF33CA" w:rsidRDefault="0082220D" w:rsidP="00DF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F33CA" w:rsidRPr="00DF33CA" w:rsidRDefault="00DF33CA" w:rsidP="00DF33C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DF33CA" w:rsidRPr="00DF33CA" w:rsidRDefault="0082220D" w:rsidP="00DF33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02-2202/17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F33CA" w:rsidRPr="00DF33CA" w:rsidRDefault="0082220D" w:rsidP="00DF33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Razmatranje</w:t>
      </w:r>
      <w:r w:rsidR="00DF33CA" w:rsidRPr="00DF33C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02-3128/17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F33CA" w:rsidRPr="00DF33CA" w:rsidRDefault="0082220D" w:rsidP="00DF33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Razmatranje</w:t>
      </w:r>
      <w:r w:rsidR="00DF33CA" w:rsidRPr="00DF33C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</w:rPr>
        <w:t>02-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>2362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</w:rPr>
        <w:t>/1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F33CA" w:rsidRDefault="0082220D" w:rsidP="00DF33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Razmatranje</w:t>
      </w:r>
      <w:r w:rsidR="00DF33CA" w:rsidRPr="00DF33C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</w:rPr>
        <w:t>02-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>2569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</w:rPr>
        <w:t>/1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F33CA"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E1439" w:rsidRDefault="0082220D" w:rsidP="00DF33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sranju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02-2877/</w:t>
      </w:r>
      <w:r w:rsidR="00553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53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553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53D40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F56E8" w:rsidRDefault="00FF56E8" w:rsidP="00FF56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C2F57" w:rsidRDefault="004C2F57" w:rsidP="004C2F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C2F57" w:rsidRDefault="004C2F57" w:rsidP="004C2F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="00C80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četvrtoj</w:t>
      </w:r>
      <w:r w:rsidR="00C80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80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petoj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7931" w:rsidRP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svakoj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9522E" w:rsidRDefault="0082220D" w:rsidP="0079522E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79522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79522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7952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7952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52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79522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79522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9522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9522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Informacija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radu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period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april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jun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79522E" w:rsidRPr="00096B3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Informacija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radu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period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jul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septembar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79522E" w:rsidRPr="00096B3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stanju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postupka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privatizacije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jul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79522E"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stanju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postupka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privatizacije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avgust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795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</w:t>
      </w:r>
      <w:r w:rsidR="002669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2669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2669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2669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stanju</w:t>
      </w:r>
      <w:r w:rsidR="002669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postupka</w:t>
      </w:r>
      <w:r w:rsidR="002669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privatizacije</w:t>
      </w:r>
      <w:r w:rsidR="002669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2669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septembar</w:t>
      </w:r>
      <w:r w:rsidR="002669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2669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C74FA6" w:rsidRDefault="008E37B3" w:rsidP="0079522E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Grgurević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BD3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D3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BD3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3346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3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obavljaju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složeni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obimni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poslovi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FE5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obavljena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1919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19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1919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919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919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različitim</w:t>
      </w:r>
      <w:r w:rsidR="001919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fazama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E5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E5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stečaju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delokrugu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imala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veću</w:t>
      </w:r>
      <w:r w:rsidR="00BD3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dobit</w:t>
      </w:r>
      <w:r w:rsidR="00BD3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D3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planirane</w:t>
      </w:r>
      <w:r w:rsidR="00BD38C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finansiranju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podsticajima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poslovne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infrastrukturne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opremanje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povezivanje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poslovnih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zona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uložena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značajna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malih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srednjih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daju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podsticaji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osnivanja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proizvodnih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pogona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savetodavna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funkcija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ostvaruje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Fondom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Razvojnom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agencijom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Dodatna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usmerena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CD0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konkurentnosti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donošenjem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tehničkih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CD0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usaglašenih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evropskim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standardima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domaća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privatnici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konkurentniji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domaćem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stranom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431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međunarodne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realizovani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brojni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kontakti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privrednim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delegacijama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raznih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zemalja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Predstavljeni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potencijali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strana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ulaganja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zajedničku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nastup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trećim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tržištima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mngobrojnih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sprovedene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proglasila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najbolju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zemlju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Jugoistočnoj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Evopi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kriterijumima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sprovedenih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reformi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postala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privlačnija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stranim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investitorima</w:t>
      </w:r>
      <w:r w:rsidR="007C6B96" w:rsidRP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prvih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205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205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1,2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direktnih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investicija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uneto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zemlju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27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investitora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odlučilo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4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investiraju</w:t>
      </w:r>
      <w:r w:rsidR="00F4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F4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4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treći</w:t>
      </w:r>
      <w:r w:rsidR="00F4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F42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Zaključno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</w:t>
      </w:r>
      <w:r w:rsidR="00F42E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C0D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martom</w:t>
      </w:r>
      <w:r w:rsidR="00DC0D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DC0D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</w:t>
      </w:r>
      <w:r w:rsidR="005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6D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000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="00446D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446D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446D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46D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ugovorom</w:t>
      </w:r>
      <w:r w:rsidR="00446D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predviđena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zaposleno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</w:t>
      </w:r>
      <w:r w:rsidR="005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000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radnika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stopa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nezaposlenosti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6439">
        <w:rPr>
          <w:rFonts w:ascii="Times New Roman" w:eastAsia="Times New Roman" w:hAnsi="Times New Roman" w:cs="Times New Roman"/>
          <w:sz w:val="24"/>
          <w:szCs w:val="24"/>
          <w:lang w:val="sr-Cyrl-RS"/>
        </w:rPr>
        <w:t>2012</w:t>
      </w:r>
      <w:r w:rsidR="00446DF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7C6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7C6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6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26 %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pala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11,8 %.</w:t>
      </w:r>
    </w:p>
    <w:p w:rsidR="00CA4321" w:rsidRDefault="00CA4321" w:rsidP="00E652A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="00F55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F55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2F39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2F39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2F39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preduzetništva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nastavilo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0E0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realizaciju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0E0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Decenija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preduzetništva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značajna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F35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35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Fondom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pružana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započinjanje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F356A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F35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35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investicije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nabavku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širenje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proizvodnih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poslovnim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bankama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pružana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programu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nabavku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programi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usmereni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mikro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mala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srednja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preduzetnike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predstavljaju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kombinaciju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povoljnih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kreditnih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dela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bespovratnih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investicija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Nastavljene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2D20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međunarodnim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finansijskim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malih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srednjih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4B4C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započet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jedinstvenom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administrativnih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postupaka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radni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predvidi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našem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popišu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transparentno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predstave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optimizuju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CC1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D20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2D20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C1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Republičkim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sekretarijatom</w:t>
      </w:r>
      <w:r w:rsidR="00CC1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C1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nadležnim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ministarstvima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radiće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dužem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dugoročnijeg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karaktera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počeo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septembru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obavljene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pripremne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radnje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reviziju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industrijske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naša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obaveza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merilo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zatvaranje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pregovaračkog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Poglavlja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pripremne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faze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pređe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konkretan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72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E72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</w:t>
      </w:r>
      <w:r w:rsidR="004B4C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72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strateški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96716" w:rsidRDefault="00F51821" w:rsidP="00E652A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320E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Starčević</w:t>
      </w:r>
      <w:r w:rsidR="00320E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320E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320E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652A1" w:rsidRP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tehničkim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proizvode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ocenjivanje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usaglašenosti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Time</w:t>
      </w:r>
      <w:r w:rsidR="00840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0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završeno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transponovanje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br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768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/2008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Latn-RS"/>
        </w:rPr>
        <w:t>Z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2008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uslov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ispunjavanje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merila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44E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4E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844E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pregovaračkog</w:t>
      </w:r>
      <w:r w:rsidR="00844E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Poglavlja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sprovedena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Javnoj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dobijene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sugestije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0A48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sugestije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uključene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tekst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državnim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uključujući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zakonodavstvo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Radilo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Pravilniku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aerosolnim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rasprašivačima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Pravilniku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utvrđivanju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standarda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opšte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Pravilniku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tehničkim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maziva</w:t>
      </w:r>
      <w:r w:rsidR="003617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inustrijska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ulja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srodne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proizvode</w:t>
      </w:r>
      <w:r w:rsidR="002B79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 w:rsidR="002B79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1B74F4" w:rsidRP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B74F4" w:rsidRP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1B74F4" w:rsidRP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B790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Aktuelan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,,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Nabavka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neophodne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poboljšanje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usluga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pružaju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ocenu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usaglašenosti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  <w:r w:rsidR="002B79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Direkciji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dragocene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metale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2401E" w:rsidRP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42401E" w:rsidRP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akreditovanih</w:t>
      </w:r>
      <w:r w:rsidR="0042401E" w:rsidRP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42401E" w:rsidRP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42401E" w:rsidRP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laboratorija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biće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isporučena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oprema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B79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25.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F0125" w:rsidRPr="001F0125"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1F0125" w:rsidRP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F0125" w:rsidRP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okončan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tvining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,,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Jačanje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infrastrukturu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ocenu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usaglašenosti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“. </w:t>
      </w:r>
      <w:r w:rsidR="00844E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sastojao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komponente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komponente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,,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regulatornoj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sferi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doneta</w:t>
      </w:r>
      <w:r w:rsidR="00FE7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strateški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4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4F4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otvaranja</w:t>
      </w:r>
      <w:r w:rsidR="00FE7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pregovaračkog</w:t>
      </w:r>
      <w:r w:rsidR="00FE7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Poglavlja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Ojačani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kapaciteti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3617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Direkcije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dragocene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metale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Akreditacionog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C4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C4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ocenjivanje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usaglašenosti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8D4F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D4F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promotivne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medijske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kampanji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nazivom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="00C014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C014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cenu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C014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Završeno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47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kolegijalno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ocenjivanje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Akreditacionog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023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023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A023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tima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ocenjivača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akreditaciju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završeno</w:t>
      </w:r>
      <w:r w:rsidR="00A023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7697D" w:rsidRDefault="00CC7ED6" w:rsidP="00E24B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D1C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napravljeni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pomaci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mesec</w:t>
      </w:r>
      <w:r w:rsidR="00096716" w:rsidRPr="00096716"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privrednim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društvima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Nacrtu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počeo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proceduru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dobijanje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2106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2106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Nacrtom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kvalifikovani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</w:t>
      </w:r>
      <w:r w:rsidR="00590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overu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osnivačkom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aktu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iznos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obaveznog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osnivačkog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kapitala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biće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eliminisani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troškovi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podnošenja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registraciju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jednočlanih</w:t>
      </w:r>
      <w:r w:rsidR="00590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društava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ograničenom</w:t>
      </w:r>
      <w:r w:rsidR="008165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odgovornošću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iznos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osnivačkog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kapitala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dovesti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ušteda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>%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30 %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registracije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Novina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Nacrtu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obavezna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registracija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adrese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prijem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pošte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8F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prelazi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elektronsko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poslovanje</w:t>
      </w:r>
      <w:r w:rsidR="006D3F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papirno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poslovanje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svesti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minimum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658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Unapređena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26C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026C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026C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manjinskih</w:t>
      </w:r>
      <w:r w:rsidR="00026C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akcionara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Akcionim</w:t>
      </w:r>
      <w:r w:rsidR="00026C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planom</w:t>
      </w:r>
      <w:r w:rsidR="007D2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8F2B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F2B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8F2B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ranga</w:t>
      </w:r>
      <w:r w:rsidR="008F2B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D2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D2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listi</w:t>
      </w:r>
      <w:r w:rsidR="007D2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Svetske</w:t>
      </w:r>
      <w:r w:rsidR="007D2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Latn-RS"/>
        </w:rPr>
        <w:t>,,</w:t>
      </w:r>
      <w:r w:rsidR="00791E93">
        <w:rPr>
          <w:rFonts w:ascii="Times New Roman" w:eastAsia="Times New Roman" w:hAnsi="Times New Roman" w:cs="Times New Roman"/>
          <w:sz w:val="24"/>
          <w:szCs w:val="24"/>
          <w:lang w:val="sr-Latn-RS"/>
        </w:rPr>
        <w:t>Doing b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Latn-RS"/>
        </w:rPr>
        <w:t>usiness</w:t>
      </w:r>
      <w:r w:rsidR="00791E9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Latn-RS"/>
        </w:rPr>
        <w:t>list“</w:t>
      </w:r>
      <w:r w:rsidR="007D22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prinudne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likvidacije</w:t>
      </w:r>
      <w:r w:rsidR="00CE4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Kad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akcionarska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uvodi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obavezno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objavljivanje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CE4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akcionarskog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sajtu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Centralnog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</w:t>
      </w:r>
      <w:r w:rsidR="000F0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depo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kriling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hartija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0F0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stranih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investitora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Uređeno</w:t>
      </w:r>
      <w:r w:rsidR="00CE4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7B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917B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sukoba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17B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naročito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odobrenja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pravnih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tamo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lični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CE4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akcionara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kontrolnim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paketom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akcija</w:t>
      </w:r>
      <w:r w:rsidR="00747D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869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Nacrtom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preuzeti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E24B1C" w:rsidRP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37697D" w:rsidRP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7697D" w:rsidRP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7697D" w:rsidRP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37697D" w:rsidRP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6C14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869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uvažena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većina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komore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pravnih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postupanju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upravnom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nadzoru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ugrađena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tekst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sprovedena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okrugla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stola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Nišu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Sadu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7ED6" w:rsidRDefault="006C145C" w:rsidP="00E24B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2B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E0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DE0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DE0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prikupljanja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ponuda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nadmetanjem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prodaje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kapitala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Akcionarskog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DE0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Galenika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realizovan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potpisivanje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kupoprodajnog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sledećoj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rešiti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većina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problematičnih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izvesno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predstavljaju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pretnju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fiskalni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RTB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Bor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Petrohemija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Azotara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MSK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PKB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sledećoj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kakav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poznajemo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biće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24B1C" w:rsidRDefault="00E24B1C" w:rsidP="00E24B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3C0B" w:rsidRDefault="00DA0CDE" w:rsidP="00DA0C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376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tačaka</w:t>
      </w:r>
      <w:r w:rsidR="00376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76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76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76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376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376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376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F412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12C9" w:rsidRDefault="00F412C9" w:rsidP="00DA0CD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3C0B" w:rsidRPr="00B56C2A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4F42A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F42A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03C0B" w:rsidRPr="00B56C2A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E24B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24B1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03C0B" w:rsidRPr="00B56C2A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03C0B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avgust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470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F42A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03C0B" w:rsidRPr="00B56C2A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4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4F42A2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 w:rsidR="0082220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F42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03C0B" w:rsidRDefault="00003C0B" w:rsidP="00003C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3C0B" w:rsidRPr="00B56C2A" w:rsidRDefault="00003C0B" w:rsidP="00003C0B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63A2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63A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3C0B" w:rsidRPr="00B56C2A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snimljena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F0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4F0C45" w:rsidRPr="004F0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0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3C0B" w:rsidRPr="00B56C2A" w:rsidRDefault="00003C0B" w:rsidP="00003C0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3C0B" w:rsidRDefault="00003C0B" w:rsidP="00003C0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82220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03C0B" w:rsidRPr="00B56C2A" w:rsidRDefault="0082220D" w:rsidP="00003C0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03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003C0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003C0B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003C0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03C0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DA0CDE" w:rsidRPr="008E37B3" w:rsidRDefault="00DA0CDE" w:rsidP="0079522E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56E8" w:rsidRPr="00DF33CA" w:rsidRDefault="00FF56E8" w:rsidP="00FF56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33CA" w:rsidRPr="00DF33CA" w:rsidRDefault="00DF33CA" w:rsidP="00DF3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4B5" w:rsidRPr="00DD3CDA" w:rsidRDefault="00D374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374B5" w:rsidRPr="00DD3CDA" w:rsidSect="002D2093">
      <w:headerReference w:type="default" r:id="rId9"/>
      <w:pgSz w:w="11907" w:h="16840" w:code="9"/>
      <w:pgMar w:top="1440" w:right="1275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F0" w:rsidRDefault="00EF65F0" w:rsidP="00DE1786">
      <w:pPr>
        <w:spacing w:after="0" w:line="240" w:lineRule="auto"/>
      </w:pPr>
      <w:r>
        <w:separator/>
      </w:r>
    </w:p>
  </w:endnote>
  <w:endnote w:type="continuationSeparator" w:id="0">
    <w:p w:rsidR="00EF65F0" w:rsidRDefault="00EF65F0" w:rsidP="00DE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F0" w:rsidRDefault="00EF65F0" w:rsidP="00DE1786">
      <w:pPr>
        <w:spacing w:after="0" w:line="240" w:lineRule="auto"/>
      </w:pPr>
      <w:r>
        <w:separator/>
      </w:r>
    </w:p>
  </w:footnote>
  <w:footnote w:type="continuationSeparator" w:id="0">
    <w:p w:rsidR="00EF65F0" w:rsidRDefault="00EF65F0" w:rsidP="00DE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9255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1786" w:rsidRDefault="00DE17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2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1786" w:rsidRDefault="00DE1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07CC"/>
    <w:multiLevelType w:val="hybridMultilevel"/>
    <w:tmpl w:val="4884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DA"/>
    <w:rsid w:val="00003C0B"/>
    <w:rsid w:val="00026C4C"/>
    <w:rsid w:val="00077FBB"/>
    <w:rsid w:val="00096716"/>
    <w:rsid w:val="000A29D9"/>
    <w:rsid w:val="000A488B"/>
    <w:rsid w:val="000A6490"/>
    <w:rsid w:val="000C46FF"/>
    <w:rsid w:val="000E0C49"/>
    <w:rsid w:val="000E3AA7"/>
    <w:rsid w:val="000F0149"/>
    <w:rsid w:val="000F431E"/>
    <w:rsid w:val="000F4A5F"/>
    <w:rsid w:val="000F6269"/>
    <w:rsid w:val="001034A6"/>
    <w:rsid w:val="001123F7"/>
    <w:rsid w:val="00175248"/>
    <w:rsid w:val="00190AFB"/>
    <w:rsid w:val="001919F2"/>
    <w:rsid w:val="001B2FC4"/>
    <w:rsid w:val="001B74F4"/>
    <w:rsid w:val="001F0125"/>
    <w:rsid w:val="00205F3A"/>
    <w:rsid w:val="0021060F"/>
    <w:rsid w:val="00236630"/>
    <w:rsid w:val="00255370"/>
    <w:rsid w:val="00266915"/>
    <w:rsid w:val="00271959"/>
    <w:rsid w:val="00285A0D"/>
    <w:rsid w:val="002860A4"/>
    <w:rsid w:val="002A71BB"/>
    <w:rsid w:val="002B6769"/>
    <w:rsid w:val="002B790A"/>
    <w:rsid w:val="002D2093"/>
    <w:rsid w:val="002E769C"/>
    <w:rsid w:val="002F390A"/>
    <w:rsid w:val="0030316E"/>
    <w:rsid w:val="00303A61"/>
    <w:rsid w:val="00320EA5"/>
    <w:rsid w:val="0033469E"/>
    <w:rsid w:val="003617C0"/>
    <w:rsid w:val="0037697D"/>
    <w:rsid w:val="003C41A3"/>
    <w:rsid w:val="003D38D7"/>
    <w:rsid w:val="00412E8A"/>
    <w:rsid w:val="0042401E"/>
    <w:rsid w:val="004312EF"/>
    <w:rsid w:val="004379EA"/>
    <w:rsid w:val="00446DF4"/>
    <w:rsid w:val="004B4C8F"/>
    <w:rsid w:val="004C2F57"/>
    <w:rsid w:val="004D1C0D"/>
    <w:rsid w:val="004F0C45"/>
    <w:rsid w:val="004F1938"/>
    <w:rsid w:val="004F27A7"/>
    <w:rsid w:val="004F42A2"/>
    <w:rsid w:val="004F4943"/>
    <w:rsid w:val="004F61C7"/>
    <w:rsid w:val="00527A8D"/>
    <w:rsid w:val="00531A30"/>
    <w:rsid w:val="0055060C"/>
    <w:rsid w:val="00553D40"/>
    <w:rsid w:val="005900EE"/>
    <w:rsid w:val="005C467E"/>
    <w:rsid w:val="005C575F"/>
    <w:rsid w:val="00624206"/>
    <w:rsid w:val="00631B9C"/>
    <w:rsid w:val="00662035"/>
    <w:rsid w:val="006815E6"/>
    <w:rsid w:val="00687C77"/>
    <w:rsid w:val="00696548"/>
    <w:rsid w:val="006A280C"/>
    <w:rsid w:val="006C145C"/>
    <w:rsid w:val="006D3F57"/>
    <w:rsid w:val="006F5B4A"/>
    <w:rsid w:val="006F6539"/>
    <w:rsid w:val="00702719"/>
    <w:rsid w:val="00702EA4"/>
    <w:rsid w:val="00722A8A"/>
    <w:rsid w:val="0073363B"/>
    <w:rsid w:val="00742CC6"/>
    <w:rsid w:val="00747D9B"/>
    <w:rsid w:val="00765897"/>
    <w:rsid w:val="00775C34"/>
    <w:rsid w:val="00791E93"/>
    <w:rsid w:val="0079522E"/>
    <w:rsid w:val="007C30AA"/>
    <w:rsid w:val="007C6439"/>
    <w:rsid w:val="007C6B96"/>
    <w:rsid w:val="007D2291"/>
    <w:rsid w:val="007D6768"/>
    <w:rsid w:val="0080447C"/>
    <w:rsid w:val="008165A2"/>
    <w:rsid w:val="0082220D"/>
    <w:rsid w:val="00831126"/>
    <w:rsid w:val="00840609"/>
    <w:rsid w:val="00844EDB"/>
    <w:rsid w:val="008D4F01"/>
    <w:rsid w:val="008E37B3"/>
    <w:rsid w:val="008F2B17"/>
    <w:rsid w:val="00917BB5"/>
    <w:rsid w:val="00964F27"/>
    <w:rsid w:val="00993405"/>
    <w:rsid w:val="009970B0"/>
    <w:rsid w:val="009D7315"/>
    <w:rsid w:val="00A023CB"/>
    <w:rsid w:val="00A37931"/>
    <w:rsid w:val="00A65BF9"/>
    <w:rsid w:val="00A82AC4"/>
    <w:rsid w:val="00B26836"/>
    <w:rsid w:val="00B347D7"/>
    <w:rsid w:val="00B434FE"/>
    <w:rsid w:val="00B54729"/>
    <w:rsid w:val="00B7065D"/>
    <w:rsid w:val="00BB7148"/>
    <w:rsid w:val="00BD38CC"/>
    <w:rsid w:val="00C0147B"/>
    <w:rsid w:val="00C0223A"/>
    <w:rsid w:val="00C12762"/>
    <w:rsid w:val="00C1571A"/>
    <w:rsid w:val="00C20D36"/>
    <w:rsid w:val="00C32631"/>
    <w:rsid w:val="00C74FA6"/>
    <w:rsid w:val="00C80E5E"/>
    <w:rsid w:val="00CA4321"/>
    <w:rsid w:val="00CB6B24"/>
    <w:rsid w:val="00CC122E"/>
    <w:rsid w:val="00CC7ED6"/>
    <w:rsid w:val="00CD054E"/>
    <w:rsid w:val="00CE43EA"/>
    <w:rsid w:val="00CE744D"/>
    <w:rsid w:val="00D17B7D"/>
    <w:rsid w:val="00D374B5"/>
    <w:rsid w:val="00D44FF6"/>
    <w:rsid w:val="00D47E13"/>
    <w:rsid w:val="00D51282"/>
    <w:rsid w:val="00D73202"/>
    <w:rsid w:val="00DA0CDE"/>
    <w:rsid w:val="00DB23CA"/>
    <w:rsid w:val="00DC0D49"/>
    <w:rsid w:val="00DD3CDA"/>
    <w:rsid w:val="00DE01EA"/>
    <w:rsid w:val="00DE0D9C"/>
    <w:rsid w:val="00DE1439"/>
    <w:rsid w:val="00DE1786"/>
    <w:rsid w:val="00DF33CA"/>
    <w:rsid w:val="00E24B1C"/>
    <w:rsid w:val="00E652A1"/>
    <w:rsid w:val="00E724A3"/>
    <w:rsid w:val="00E83913"/>
    <w:rsid w:val="00EA50D4"/>
    <w:rsid w:val="00EB7B13"/>
    <w:rsid w:val="00EF65F0"/>
    <w:rsid w:val="00F163A2"/>
    <w:rsid w:val="00F356AA"/>
    <w:rsid w:val="00F412C9"/>
    <w:rsid w:val="00F42E65"/>
    <w:rsid w:val="00F47044"/>
    <w:rsid w:val="00F51821"/>
    <w:rsid w:val="00F554CC"/>
    <w:rsid w:val="00F869B7"/>
    <w:rsid w:val="00FA53DA"/>
    <w:rsid w:val="00FD0368"/>
    <w:rsid w:val="00FD3ED8"/>
    <w:rsid w:val="00FE33EF"/>
    <w:rsid w:val="00FE5CD2"/>
    <w:rsid w:val="00FE5D56"/>
    <w:rsid w:val="00FE7469"/>
    <w:rsid w:val="00FE770C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86"/>
  </w:style>
  <w:style w:type="paragraph" w:styleId="Footer">
    <w:name w:val="footer"/>
    <w:basedOn w:val="Normal"/>
    <w:link w:val="FooterChar"/>
    <w:uiPriority w:val="99"/>
    <w:unhideWhenUsed/>
    <w:rsid w:val="00DE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86"/>
  </w:style>
  <w:style w:type="paragraph" w:styleId="Footer">
    <w:name w:val="footer"/>
    <w:basedOn w:val="Normal"/>
    <w:link w:val="FooterChar"/>
    <w:uiPriority w:val="99"/>
    <w:unhideWhenUsed/>
    <w:rsid w:val="00DE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70D6-FB95-4111-9EEB-C1C50218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10</cp:revision>
  <cp:lastPrinted>2017-11-13T11:45:00Z</cp:lastPrinted>
  <dcterms:created xsi:type="dcterms:W3CDTF">2017-11-09T11:36:00Z</dcterms:created>
  <dcterms:modified xsi:type="dcterms:W3CDTF">2018-06-08T09:12:00Z</dcterms:modified>
</cp:coreProperties>
</file>